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F0" w:rsidRDefault="003D16F0" w:rsidP="003D16F0">
      <w:p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Successivamente alla stipula della trattativa diretta, al presente LINK sarà disponibile la determina specifica come previsto dal regolamento aziendale.</w:t>
      </w:r>
    </w:p>
    <w:p w:rsidR="00E43D4B" w:rsidRDefault="00E43D4B" w:rsidP="00E43D4B">
      <w:p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5E3B">
        <w:rPr>
          <w:rFonts w:ascii="Arial" w:hAnsi="Arial" w:cs="Arial"/>
        </w:rPr>
        <w:t xml:space="preserve">l regolamento dell’ASL BI per gli acquisti di beni e servizi di valore inferiore alla soglia di rilievo comunitario approvato con deliberazione n. 316 del 30/07/2018 prevede che gli affidamenti sono oggetto </w:t>
      </w:r>
      <w:r w:rsidR="007F6CE6">
        <w:rPr>
          <w:rFonts w:ascii="Arial" w:hAnsi="Arial" w:cs="Arial"/>
        </w:rPr>
        <w:t xml:space="preserve">unicamente di determina di aggiudicazione, nella quale vengono </w:t>
      </w:r>
      <w:r w:rsidRPr="00A25E3B">
        <w:rPr>
          <w:rFonts w:ascii="Arial" w:hAnsi="Arial" w:cs="Arial"/>
        </w:rPr>
        <w:t xml:space="preserve">riportate le </w:t>
      </w:r>
      <w:r w:rsidR="007F6CE6">
        <w:rPr>
          <w:rFonts w:ascii="Arial" w:hAnsi="Arial" w:cs="Arial"/>
        </w:rPr>
        <w:t>seguenti informazioni:</w:t>
      </w:r>
    </w:p>
    <w:p w:rsidR="00E43D4B" w:rsidRDefault="00E43D4B" w:rsidP="00E43D4B">
      <w:pPr>
        <w:suppressAutoHyphens w:val="0"/>
        <w:spacing w:after="120"/>
        <w:jc w:val="both"/>
        <w:rPr>
          <w:rFonts w:ascii="Arial" w:hAnsi="Arial" w:cs="Arial"/>
        </w:rPr>
      </w:pPr>
    </w:p>
    <w:p w:rsidR="00E43D4B" w:rsidRPr="007F4B60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Descrizione delle apparecchiature in acquisizione</w:t>
      </w:r>
      <w:r>
        <w:rPr>
          <w:rFonts w:ascii="Arial" w:hAnsi="Arial" w:cs="Arial"/>
        </w:rPr>
        <w:t>;</w:t>
      </w:r>
    </w:p>
    <w:p w:rsidR="00E43D4B" w:rsidRPr="007F4B60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Fine pubblico dell’acquisizione</w:t>
      </w:r>
      <w:r>
        <w:rPr>
          <w:rFonts w:ascii="Arial" w:hAnsi="Arial" w:cs="Arial"/>
        </w:rPr>
        <w:t>;</w:t>
      </w:r>
    </w:p>
    <w:p w:rsidR="00E43D4B" w:rsidRPr="007F4B60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 xml:space="preserve">Motivazione per cui si procede all’acquisizione (riferimento alla scheda di richiesta UVA </w:t>
      </w:r>
      <w:r>
        <w:rPr>
          <w:rFonts w:ascii="Arial" w:hAnsi="Arial" w:cs="Arial"/>
        </w:rPr>
        <w:t xml:space="preserve">– se disponibile - </w:t>
      </w:r>
      <w:r w:rsidRPr="007F4B60">
        <w:rPr>
          <w:rFonts w:ascii="Arial" w:hAnsi="Arial" w:cs="Arial"/>
        </w:rPr>
        <w:t xml:space="preserve">oppure misure finalizzate al contenimento COVID su indicazione della Direzione Strategica di ASL BI); </w:t>
      </w:r>
    </w:p>
    <w:p w:rsidR="00E43D4B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N° trattativa</w:t>
      </w:r>
      <w:r>
        <w:rPr>
          <w:rFonts w:ascii="Arial" w:hAnsi="Arial" w:cs="Arial"/>
        </w:rPr>
        <w:t xml:space="preserve"> o n° ordine diretto;</w:t>
      </w:r>
    </w:p>
    <w:p w:rsidR="00E43D4B" w:rsidRPr="007F4B60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pubblicazione trattativa o data dell’ordine;</w:t>
      </w:r>
    </w:p>
    <w:p w:rsidR="00E43D4B" w:rsidRPr="007F4B60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CIG</w:t>
      </w:r>
      <w:r>
        <w:rPr>
          <w:rFonts w:ascii="Arial" w:hAnsi="Arial" w:cs="Arial"/>
        </w:rPr>
        <w:t>;</w:t>
      </w:r>
    </w:p>
    <w:p w:rsidR="00E43D4B" w:rsidRPr="00E53388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Tipo di procedura</w:t>
      </w:r>
      <w:r>
        <w:rPr>
          <w:rFonts w:ascii="Arial" w:hAnsi="Arial" w:cs="Arial"/>
        </w:rPr>
        <w:t>;</w:t>
      </w:r>
      <w:bookmarkStart w:id="0" w:name="_GoBack"/>
      <w:bookmarkEnd w:id="0"/>
    </w:p>
    <w:p w:rsidR="00E43D4B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C0A68">
        <w:rPr>
          <w:rFonts w:ascii="Arial" w:hAnsi="Arial" w:cs="Arial"/>
        </w:rPr>
        <w:t>peratori economici interpellati</w:t>
      </w:r>
      <w:r>
        <w:rPr>
          <w:rFonts w:ascii="Arial" w:hAnsi="Arial" w:cs="Arial"/>
        </w:rPr>
        <w:t>;</w:t>
      </w:r>
    </w:p>
    <w:p w:rsidR="00E43D4B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E53388">
        <w:rPr>
          <w:rFonts w:ascii="Arial" w:hAnsi="Arial" w:cs="Arial"/>
        </w:rPr>
        <w:t>Modalit</w:t>
      </w:r>
      <w:r>
        <w:rPr>
          <w:rFonts w:ascii="Arial" w:hAnsi="Arial" w:cs="Arial"/>
        </w:rPr>
        <w:t>à</w:t>
      </w:r>
      <w:r w:rsidRPr="00E53388">
        <w:rPr>
          <w:rFonts w:ascii="Arial" w:hAnsi="Arial" w:cs="Arial"/>
        </w:rPr>
        <w:t xml:space="preserve"> Di Selezione Dell'operatore Economico</w:t>
      </w:r>
      <w:r>
        <w:rPr>
          <w:rFonts w:ascii="Arial" w:hAnsi="Arial" w:cs="Arial"/>
        </w:rPr>
        <w:t>;</w:t>
      </w:r>
    </w:p>
    <w:p w:rsidR="00E43D4B" w:rsidRPr="007F4B60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Motivazione scelta fornitore affidatario;</w:t>
      </w:r>
    </w:p>
    <w:p w:rsidR="00E43D4B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Motivazione al tipo di procedura</w:t>
      </w:r>
      <w:r>
        <w:rPr>
          <w:rFonts w:ascii="Arial" w:hAnsi="Arial" w:cs="Arial"/>
        </w:rPr>
        <w:t>;</w:t>
      </w:r>
    </w:p>
    <w:p w:rsidR="00E43D4B" w:rsidRPr="007F4B60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N° e data dell’offerta</w:t>
      </w:r>
      <w:r>
        <w:rPr>
          <w:rFonts w:ascii="Arial" w:hAnsi="Arial" w:cs="Arial"/>
        </w:rPr>
        <w:t>;</w:t>
      </w:r>
    </w:p>
    <w:p w:rsidR="00E43D4B" w:rsidRPr="007F4B60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 xml:space="preserve">Denominazione fornitore; </w:t>
      </w:r>
    </w:p>
    <w:p w:rsidR="00E43D4B" w:rsidRPr="007F4B60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Data stipula contratto</w:t>
      </w:r>
      <w:r>
        <w:rPr>
          <w:rFonts w:ascii="Arial" w:hAnsi="Arial" w:cs="Arial"/>
        </w:rPr>
        <w:t>;</w:t>
      </w:r>
    </w:p>
    <w:p w:rsidR="00E43D4B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Importo aggiudicato IVA esclusa</w:t>
      </w:r>
      <w:r>
        <w:rPr>
          <w:rFonts w:ascii="Arial" w:hAnsi="Arial" w:cs="Arial"/>
        </w:rPr>
        <w:t>;</w:t>
      </w:r>
    </w:p>
    <w:p w:rsidR="00E43D4B" w:rsidRPr="007F4B60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Importo aggiudicato IVA</w:t>
      </w:r>
      <w:r>
        <w:rPr>
          <w:rFonts w:ascii="Arial" w:hAnsi="Arial" w:cs="Arial"/>
        </w:rPr>
        <w:t xml:space="preserve"> compresa;</w:t>
      </w:r>
    </w:p>
    <w:p w:rsidR="00E43D4B" w:rsidRDefault="00E43D4B" w:rsidP="00E43D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</w:rPr>
      </w:pPr>
      <w:r w:rsidRPr="007F4B60">
        <w:rPr>
          <w:rFonts w:ascii="Arial" w:hAnsi="Arial" w:cs="Arial"/>
        </w:rPr>
        <w:t>Conto di bilancio su cui è stato imputato il costo r</w:t>
      </w:r>
      <w:r>
        <w:rPr>
          <w:rFonts w:ascii="Arial" w:hAnsi="Arial" w:cs="Arial"/>
        </w:rPr>
        <w:t>iferito alla singola trattativa.</w:t>
      </w:r>
    </w:p>
    <w:p w:rsidR="00E43D4B" w:rsidRDefault="00E43D4B" w:rsidP="00E43D4B">
      <w:pPr>
        <w:suppressAutoHyphens w:val="0"/>
        <w:spacing w:after="120"/>
        <w:jc w:val="both"/>
        <w:rPr>
          <w:rFonts w:ascii="Arial" w:hAnsi="Arial" w:cs="Arial"/>
        </w:rPr>
      </w:pPr>
    </w:p>
    <w:p w:rsidR="003E22C9" w:rsidRDefault="003E22C9"/>
    <w:sectPr w:rsidR="003E2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1" w15:restartNumberingAfterBreak="0">
    <w:nsid w:val="1F400B89"/>
    <w:multiLevelType w:val="hybridMultilevel"/>
    <w:tmpl w:val="943E8C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364C1"/>
    <w:multiLevelType w:val="hybridMultilevel"/>
    <w:tmpl w:val="943E8C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4B"/>
    <w:rsid w:val="003D16F0"/>
    <w:rsid w:val="003E22C9"/>
    <w:rsid w:val="00751378"/>
    <w:rsid w:val="007F6563"/>
    <w:rsid w:val="007F6CE6"/>
    <w:rsid w:val="00E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3D14-37EB-44A7-B6A3-944FF17B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D4B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Monti</dc:creator>
  <cp:keywords/>
  <dc:description/>
  <cp:lastModifiedBy>Raphael Panizza</cp:lastModifiedBy>
  <cp:revision>3</cp:revision>
  <dcterms:created xsi:type="dcterms:W3CDTF">2024-03-08T09:21:00Z</dcterms:created>
  <dcterms:modified xsi:type="dcterms:W3CDTF">2024-03-14T08:22:00Z</dcterms:modified>
</cp:coreProperties>
</file>